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свадьбу можно подарить лес 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преддверии свадебного сезона проект “ПосадиЛес” предлагает сделать запоминающийся, добрый и экологичный подарок новой семье - настоящий живой лес. Для этого на сайте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posadiles.ru</w:t>
        </w:r>
      </w:hyperlink>
      <w:r w:rsidDel="00000000" w:rsidR="00000000" w:rsidRPr="00000000">
        <w:rPr>
          <w:sz w:val="24"/>
          <w:szCs w:val="24"/>
          <w:rtl w:val="0"/>
        </w:rPr>
        <w:t xml:space="preserve"> нужно выбрать количество деревьев, внести пожертвование на их посадку и оформить свадебный подарочный сертификат. Деревья будут высажены весной и </w:t>
      </w:r>
      <w:r w:rsidDel="00000000" w:rsidR="00000000" w:rsidRPr="00000000">
        <w:rPr>
          <w:sz w:val="24"/>
          <w:szCs w:val="24"/>
          <w:rtl w:val="0"/>
        </w:rPr>
        <w:t xml:space="preserve">осенью </w:t>
      </w:r>
      <w:r w:rsidDel="00000000" w:rsidR="00000000" w:rsidRPr="00000000">
        <w:rPr>
          <w:sz w:val="24"/>
          <w:szCs w:val="24"/>
          <w:rtl w:val="0"/>
        </w:rPr>
        <w:t xml:space="preserve">волонтерами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движения ЭКА на пострадавших лесных территориях в регионах России.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подарочный сертификат как в открытку можно вписать текст поздравления с пожеланиями и посвятить будущий лес молодоженам. После посадки сервис вышлет обладателям сертификата фото и GPS-координаты саженцев. Молодые деревья будут высажены на территориях, специально подготовленных местными лесничествами, они же будут осуществлять последующий уход за деревьями.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“Лес станет символом любви и долгих лет совместной счастливой жизни ваших близких. Посаженные в честь молодоженов деревья также станут вашим вкладом в будущее и отличной альтернативой цветочным букетам, которые быстро погибают”,</w:t>
      </w:r>
      <w:r w:rsidDel="00000000" w:rsidR="00000000" w:rsidRPr="00000000">
        <w:rPr>
          <w:sz w:val="24"/>
          <w:szCs w:val="24"/>
          <w:rtl w:val="0"/>
        </w:rPr>
        <w:t xml:space="preserve"> - рассказывает руководитель проекта “ПосадиЛес” Марианна Мунтяну.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Сертификат от проекта “ПосадиЛес” - это не просто подарок, это одновременно свидетельство об участии в восстановлении леса.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Благодаря проекту </w:t>
      </w:r>
      <w:r w:rsidDel="00000000" w:rsidR="00000000" w:rsidRPr="00000000">
        <w:rPr>
          <w:sz w:val="24"/>
          <w:szCs w:val="24"/>
          <w:rtl w:val="0"/>
        </w:rPr>
        <w:t xml:space="preserve">и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поддержке его пользователей за четыре года было высажено более 380 тысяч деревьев в 17 регионах России. В народном финансировании посадок приняли участие более 4 тысяч человек. </w:t>
      </w:r>
      <w:r w:rsidDel="00000000" w:rsidR="00000000" w:rsidRPr="00000000">
        <w:rPr>
          <w:sz w:val="24"/>
          <w:szCs w:val="24"/>
          <w:rtl w:val="0"/>
        </w:rPr>
        <w:t xml:space="preserve">Посмотреть отчеты с посадок можно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06600"/>
            <w:sz w:val="24"/>
            <w:szCs w:val="24"/>
            <w:u w:val="single"/>
            <w:rtl w:val="0"/>
          </w:rPr>
          <w:t xml:space="preserve">здесь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Движение ЭКА, основавшее проект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“ПосадиЛес”</w:t>
      </w:r>
      <w:r w:rsidDel="00000000" w:rsidR="00000000" w:rsidRPr="00000000">
        <w:rPr>
          <w:sz w:val="24"/>
          <w:szCs w:val="24"/>
          <w:rtl w:val="0"/>
        </w:rPr>
        <w:t xml:space="preserve">, занимается восстановлением и сохранением лесов с 2010 года и за это время посадило более 10 миллионов деревьев в 47 регионах России. 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Дополнительная информация: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проекта “ПосадиЛес”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Марианна Мунтяну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 +79032621815</w:t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r w:rsidDel="00000000" w:rsidR="00000000" w:rsidRPr="00000000">
        <w:rPr>
          <w:color w:val="006600"/>
          <w:sz w:val="24"/>
          <w:szCs w:val="24"/>
          <w:rtl w:val="0"/>
        </w:rPr>
        <w:t xml:space="preserve">muntyanu@eca-planet.com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Движение ЭКА</w:t>
      </w:r>
      <w:r w:rsidDel="00000000" w:rsidR="00000000" w:rsidRPr="00000000">
        <w:rPr>
          <w:sz w:val="20"/>
          <w:szCs w:val="20"/>
          <w:rtl w:val="0"/>
        </w:rPr>
        <w:t xml:space="preserve">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лесовосстановление; и другие. Общий охват всех программ и проектов ЭКА составляет сегодня около 3 миллионов человек. Подробнее об организации -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http://ecamir.ru/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ecamir.ru/" TargetMode="External"/><Relationship Id="rId9" Type="http://schemas.openxmlformats.org/officeDocument/2006/relationships/hyperlink" Target="https://posadiles.ru/reports/" TargetMode="External"/><Relationship Id="rId5" Type="http://schemas.openxmlformats.org/officeDocument/2006/relationships/styles" Target="styles.xml"/><Relationship Id="rId6" Type="http://schemas.openxmlformats.org/officeDocument/2006/relationships/hyperlink" Target="http://posadiles.ru/blog/" TargetMode="External"/><Relationship Id="rId7" Type="http://schemas.openxmlformats.org/officeDocument/2006/relationships/hyperlink" Target="http://ecamir.ru/" TargetMode="External"/><Relationship Id="rId8" Type="http://schemas.openxmlformats.org/officeDocument/2006/relationships/hyperlink" Target="https://posadiles.ru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