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224" w:rsidRPr="00FB5224" w:rsidRDefault="00FB5224" w:rsidP="00C013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Климат</w:t>
      </w:r>
    </w:p>
    <w:p w:rsidR="00272744" w:rsidRPr="00272744" w:rsidRDefault="00FB5224" w:rsidP="00C013D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ПОГОДА В ДОМЕ ПО ИМЕНИ ЗЕМЛЯ</w:t>
      </w:r>
    </w:p>
    <w:p w:rsidR="00C013D3" w:rsidRPr="00272744" w:rsidRDefault="007C1000" w:rsidP="00C013D3">
      <w:pP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hyperlink r:id="rId6" w:history="1">
        <w:r w:rsidR="00C013D3" w:rsidRPr="00272744">
          <w:rPr>
            <w:rFonts w:ascii="Arial" w:eastAsia="Times New Roman" w:hAnsi="Arial" w:cs="Arial"/>
            <w:sz w:val="24"/>
            <w:szCs w:val="24"/>
            <w:shd w:val="clear" w:color="auto" w:fill="FFFFFF"/>
            <w:lang w:eastAsia="ru-RU"/>
          </w:rPr>
          <w:t>Ангелина Давыдова, </w:t>
        </w:r>
      </w:hyperlink>
      <w:r w:rsidR="00766BA4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>WWF</w:t>
      </w:r>
      <w:r w:rsidR="00766BA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, 12</w:t>
      </w:r>
      <w:r w:rsidR="002727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декабря</w:t>
      </w:r>
    </w:p>
    <w:p w:rsidR="00C013D3" w:rsidRPr="00272744" w:rsidRDefault="00BF448D" w:rsidP="00C013D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</w:t>
      </w:r>
      <w:r w:rsidR="00C013D3" w:rsidRPr="002727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 конференцию ООН по климату в Париже прибыли более 100 министров окружающей среды (в том числе и глава Минприроды Сергей Донской). Большая часть из них выступает в министерском сегменте, а также участвует в мероприятиях параллельной программы. Одновременно с этим продолжается работа над текстом нового климатического соглашения, которое, напомним, должно прийти на смену Киотскому протоколу, срок действия второго периода которого истекает в 2020 году.</w:t>
      </w:r>
    </w:p>
    <w:p w:rsidR="00C013D3" w:rsidRPr="00272744" w:rsidRDefault="00C013D3" w:rsidP="00C013D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2727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Сейчас в черновике соглашения чуть больше 20 страниц. До сих пор по ряду </w:t>
      </w:r>
      <w:r w:rsidR="00BF448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пункт</w:t>
      </w:r>
      <w:r w:rsidRPr="002727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ов остаются множественные варианты решения. В основном обсуждаются вопросы климатического финансирования, выделения средств на адаптацию, покрытия «потерь и ущерба» (то есть тех последствий изменения климата, к которым уже невозможно адаптироваться, например, исчезновения ледников, кораллов, островов), а также юридический характер нового соглашения и вкладов стран, предложенных к началу переговоров.</w:t>
      </w:r>
      <w:r w:rsidR="00BF448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Для</w:t>
      </w:r>
      <w:r w:rsidRPr="002727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повышения эффективности работы на конференции министр иностранных дел и международного развития Франции Лоран </w:t>
      </w:r>
      <w:proofErr w:type="spellStart"/>
      <w:r w:rsidRPr="002727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Фабиус</w:t>
      </w:r>
      <w:proofErr w:type="spellEnd"/>
      <w:r w:rsidRPr="002727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инициировал создание четырех рабочих групп, которые независимо прорабатыва</w:t>
      </w:r>
      <w:r w:rsidR="00BF448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ю</w:t>
      </w:r>
      <w:r w:rsidRPr="002727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 отдельные блоки нового соглашения, во</w:t>
      </w:r>
      <w:r w:rsidR="00BF448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2727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глав</w:t>
      </w:r>
      <w:r w:rsidR="00BF448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 с</w:t>
      </w:r>
      <w:r w:rsidRPr="002727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министр</w:t>
      </w:r>
      <w:r w:rsidR="00BF448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ами</w:t>
      </w:r>
      <w:r w:rsidRPr="002727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и переговорщик</w:t>
      </w:r>
      <w:r w:rsidR="00BF448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ам</w:t>
      </w:r>
      <w:r w:rsidRPr="002727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 ряда стран. Тематика групп – климатическое финансирование, дифференцированный подход к ответственности и действиям различных государств в области снижения выбросов в зависимости от уровня социально-экономического развития, снижение выбросов парниковых газов и необходимость пересмотра климатических целей, вопросы выполнения обязательств, отчетности, проверки и прозрачности.</w:t>
      </w:r>
    </w:p>
    <w:p w:rsidR="00C013D3" w:rsidRPr="00272744" w:rsidRDefault="00C013D3" w:rsidP="00C013D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2727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«</w:t>
      </w:r>
      <w:r w:rsidR="00BF448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2727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жесточенные споры по финансовым вопросам нового соглашения </w:t>
      </w:r>
      <w:r w:rsidR="00BF448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здесь идут постоянно. Соглашение, видимо,</w:t>
      </w:r>
      <w:r w:rsidRPr="002727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будет принято без цифр</w:t>
      </w:r>
      <w:r w:rsidR="00BF448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,</w:t>
      </w:r>
      <w:r w:rsidRPr="002727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лишь в виде общих принципов глобальных действий</w:t>
      </w:r>
      <w:r w:rsidR="00BF448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  <w:r w:rsidRPr="002727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BF448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2727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днако </w:t>
      </w:r>
      <w:r w:rsidR="00BF448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Pr="002727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в этом случае </w:t>
      </w:r>
      <w:r w:rsidR="00BF448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оно </w:t>
      </w:r>
      <w:r w:rsidRPr="002727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окажет сильное влияние на угольную </w:t>
      </w:r>
      <w:r w:rsidR="00BF448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и возобновляемую </w:t>
      </w:r>
      <w:r w:rsidRPr="002727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энергетику, – полагает руководитель программы «Климат и энергетика» WWF-России Алексей Кокорин.</w:t>
      </w:r>
      <w:r w:rsidR="00BF448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- </w:t>
      </w:r>
      <w:r w:rsidRPr="002727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Проблемы во многом кроются в несовершенстве деления в ООН стран на развитые и развивающиеся. </w:t>
      </w:r>
      <w:r w:rsidR="00BF448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Оно</w:t>
      </w:r>
      <w:r w:rsidRPr="002727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безнадежно устарело. Сингапур, ОАЭ, Саудовская Аравия и ряд других стран по статусу ООН – развивающиеся</w:t>
      </w:r>
      <w:r w:rsidR="00BF448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, которые </w:t>
      </w:r>
      <w:r w:rsidRPr="002727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должны не дават</w:t>
      </w:r>
      <w:r w:rsidR="00BF448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ь, а получать финансовую помощь. Это уже далеко от реальности и требует пересмотра. Поэтому</w:t>
      </w:r>
      <w:r w:rsidRPr="002727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BF448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</w:t>
      </w:r>
      <w:r w:rsidRPr="002727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етали </w:t>
      </w:r>
      <w:r w:rsidR="00BF448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соглашения </w:t>
      </w:r>
      <w:r w:rsidRPr="002727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будут прописаны в правилах реализации соглашения, которые </w:t>
      </w:r>
      <w:r w:rsidR="00BF448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предстоит</w:t>
      </w:r>
      <w:r w:rsidRPr="002727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выработать и принять в 2016-2018 </w:t>
      </w:r>
      <w:proofErr w:type="gramStart"/>
      <w:r w:rsidRPr="002727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</w:t>
      </w:r>
      <w:r w:rsidR="00BF448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одах </w:t>
      </w:r>
      <w:r w:rsidRPr="002727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»</w:t>
      </w:r>
      <w:proofErr w:type="gramEnd"/>
      <w:r w:rsidRPr="002727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  <w:r w:rsidR="00BF448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2727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Впрочем, большинство экспертов полагает, что даже слабое соглашение не остановит программы по снижению выбросов, адаптации и финансирования климатических мер. О своих планах в этих областях на конференции заявля</w:t>
      </w:r>
      <w:r w:rsidR="00113C8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</w:t>
      </w:r>
      <w:r w:rsidRPr="002727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страны, регионы, компании, международных организации.</w:t>
      </w:r>
    </w:p>
    <w:p w:rsidR="00C013D3" w:rsidRPr="00272744" w:rsidRDefault="00C013D3" w:rsidP="00C013D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2727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Ключевой эффект парижского соглашения</w:t>
      </w:r>
      <w:r w:rsidR="00113C8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2727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– замораживание угольных проектов. Уголь – самый «грязный» по выброс</w:t>
      </w:r>
      <w:r w:rsidR="00113C8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ам парниковых газов вид топлива.</w:t>
      </w:r>
      <w:r w:rsidRPr="002727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113C8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</w:t>
      </w:r>
      <w:r w:rsidRPr="002727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оявилось даже новое слово «</w:t>
      </w:r>
      <w:proofErr w:type="spellStart"/>
      <w:r w:rsidRPr="002727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дивестиции</w:t>
      </w:r>
      <w:proofErr w:type="spellEnd"/>
      <w:r w:rsidRPr="002727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» – выход из угольных активов или отмена инвестиционных планов. Многие банки и финансовые организации, причем не только европейские, приняли решения о запрете угольных инвестиций. Ожидаемый объем декарбонизации инвестиций к 2020 году достигнет 500 млрд. долларов. Львиная доля планов по строительству новых угольных станций </w:t>
      </w:r>
      <w:r w:rsidRPr="002727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приходится на 4 страны: Вьетнам, Индию, Индонезию и Китай. Китай уже объявил о стратегии снижения доли угля в энергетике страны, а с 2025 года –</w:t>
      </w:r>
      <w:r w:rsidR="00113C8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о</w:t>
      </w:r>
      <w:r w:rsidRPr="002727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значительном снижении использования угля в абсолютном выражении. Три другие страны </w:t>
      </w:r>
      <w:r w:rsidR="00113C8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сильно </w:t>
      </w:r>
      <w:r w:rsidRPr="002727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зависимы от климатического финансирования</w:t>
      </w:r>
      <w:r w:rsidR="00113C8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, то есть от</w:t>
      </w:r>
      <w:r w:rsidRPr="002727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помощи со стороны развитых стран и международных финансовых институтов, которые негативно относятся к их планам развития угольной энергетики.</w:t>
      </w:r>
    </w:p>
    <w:p w:rsidR="00C013D3" w:rsidRPr="00272744" w:rsidRDefault="00C013D3" w:rsidP="00C013D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2727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Отметим, что в начале второй недели конференции группой </w:t>
      </w:r>
      <w:r w:rsidR="00113C8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«</w:t>
      </w:r>
      <w:proofErr w:type="spellStart"/>
      <w:r w:rsidR="00113C8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Экозащита</w:t>
      </w:r>
      <w:proofErr w:type="spellEnd"/>
      <w:r w:rsidR="00113C8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!»  был </w:t>
      </w:r>
      <w:r w:rsidRPr="002727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представлен</w:t>
      </w:r>
      <w:r w:rsidR="00113C8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2727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доклад «Цена угля»</w:t>
      </w:r>
      <w:r w:rsidR="00113C8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2727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совместно с </w:t>
      </w:r>
      <w:proofErr w:type="spellStart"/>
      <w:r w:rsidRPr="002727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Pacific</w:t>
      </w:r>
      <w:proofErr w:type="spellEnd"/>
      <w:r w:rsidRPr="002727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727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Environment</w:t>
      </w:r>
      <w:proofErr w:type="spellEnd"/>
      <w:r w:rsidRPr="002727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и Фондом Генриха Белля. Доклад рассказывает о деградации почв и ландшафтов, загрязнении воздуха и рек, ухудшении здоровья и условий жизни населения и нарушении прав коренных народов – основных последствиях угледобычи в российском Кузнецком угольном бассейне, где 80% жителей живет на угле или в зоне воздействия угольных разрезов.</w:t>
      </w:r>
    </w:p>
    <w:p w:rsidR="00C013D3" w:rsidRPr="00272744" w:rsidRDefault="00C013D3" w:rsidP="00C013D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2727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Национальные цели снижения выбросов, поданные более 140 странами перед началом конференции, пока выводят мир на траекторию потепления плюс 3 градуса Цельсия по сравнению с доиндустриальной эпохой. При этом ученые и экологи уверены, что потепление необходимо ограничить лишь 2 или даже 1,5 градусами Цельсия – иначе это может привести к серьезной дестабилизации климата, и как следствие, погоды и природных экосистем на всей планете.</w:t>
      </w:r>
      <w:r w:rsidR="00113C8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2727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Цель в 2 градуса активно обсужда</w:t>
      </w:r>
      <w:r w:rsidR="00113C8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лась</w:t>
      </w:r>
      <w:r w:rsidRPr="002727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на переговорах, против цели в 1,5 градуса выступает ряд стран, прежде всего Саудовская Аравия. При этом, если бы страны продолжали </w:t>
      </w:r>
      <w:r w:rsidR="00113C8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и </w:t>
      </w:r>
      <w:r w:rsidRPr="002727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далее следовать концепции </w:t>
      </w:r>
      <w:proofErr w:type="spellStart"/>
      <w:r w:rsidRPr="002727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Business</w:t>
      </w:r>
      <w:proofErr w:type="spellEnd"/>
      <w:r w:rsidRPr="002727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727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as</w:t>
      </w:r>
      <w:proofErr w:type="spellEnd"/>
      <w:r w:rsidRPr="002727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727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usual</w:t>
      </w:r>
      <w:proofErr w:type="spellEnd"/>
      <w:r w:rsidRPr="002727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, не принимая никаких климатических мер, то мир уже в ближайшее время вышел </w:t>
      </w:r>
      <w:r w:rsidR="00113C8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 повышение</w:t>
      </w:r>
      <w:r w:rsidRPr="002727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температуры в 4-5 градусов. </w:t>
      </w:r>
      <w:r w:rsidR="00113C8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Последствия всем хорошо известны. </w:t>
      </w:r>
    </w:p>
    <w:p w:rsidR="00C013D3" w:rsidRPr="00272744" w:rsidRDefault="00113C8A" w:rsidP="00C013D3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C013D3" w:rsidRPr="002727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опрос климатического финансирования – один из самых важных. Как пишет бюллетень российских наблюдателей, «Обязательства по оказанию помощи развивающимся странам в целях смягчения последствий и адаптации к изменению климата уже приняты; страны договорились о финансовых вкладах до 2020 года. Конкретные обязательства дали 25 стран, шесть международных банков развития и два глобальных фонда. Всемирный банк увеличит взносы примерно на треть — до $16 млрд к 2020 году. По словам Ника </w:t>
      </w:r>
      <w:proofErr w:type="spellStart"/>
      <w:r w:rsidR="00C013D3" w:rsidRPr="002727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Наттоллу</w:t>
      </w:r>
      <w:proofErr w:type="spellEnd"/>
      <w:r w:rsidR="00C013D3" w:rsidRPr="002727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, пресс-секретаря РКИК ООН, план достигнуть объема климатического финансирования в $100 млрд к 2020 году будет выполнен».</w:t>
      </w:r>
      <w:r w:rsidR="00FB52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C013D3" w:rsidRPr="002727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Тем не менее, соглашение по финансовым вопросам прописано в крайне общих словах, без четкого разделения на снижение выбросов и адаптацию</w:t>
      </w:r>
      <w:r w:rsidR="00FB52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, </w:t>
      </w:r>
      <w:r w:rsidR="00C013D3" w:rsidRPr="002727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без прописывания доли государственных и частных средств. Ряд стран, в том числе США, выступает за увеличение доли частных средств, поступающих</w:t>
      </w:r>
      <w:r w:rsidR="00FB52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C013D3" w:rsidRPr="002727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 виде инвестиций или займов международных финансовых организаций. </w:t>
      </w:r>
      <w:r w:rsidR="00FB52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</w:t>
      </w:r>
      <w:r w:rsidR="00C013D3" w:rsidRPr="002727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осударства</w:t>
      </w:r>
      <w:r w:rsidR="00FB52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C013D3" w:rsidRPr="002727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наименее развитые, наоборот, хотят, чтобы в климатическом финансировании доминировали государственные средства в виде грантов.</w:t>
      </w:r>
    </w:p>
    <w:p w:rsidR="00766BA4" w:rsidRDefault="00C013D3" w:rsidP="00766BA4">
      <w:pPr>
        <w:pStyle w:val="a6"/>
        <w:rPr>
          <w:rFonts w:ascii="Arial" w:hAnsi="Arial" w:cs="Arial"/>
          <w:i/>
          <w:sz w:val="24"/>
          <w:szCs w:val="24"/>
        </w:rPr>
      </w:pPr>
      <w:r w:rsidRPr="002727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Второй крупнейший вопрос переговоров касается разделения стран на развитые и развивающиеся. Ряд участников, в том числе США, ЕС и Россия, считают, что нужно пересмотреть существующее деление и предлагают участвовать в климатическом финансировании и крупным развивающимся странам – Китаю, Индии, Сингапуру и т.д. Последние, однако, выступают резко против обязательств платить в международные климатические фонды даже в перспективе, настаивая на том, что это должны делать исключительно развитые страны. Они также предлагают оставить существующее деление стран, принятое еще в Киотском </w:t>
      </w:r>
      <w:r w:rsidRPr="002727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протоколе.</w:t>
      </w:r>
      <w:r w:rsidR="00FB522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2727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«Пока новое соглашение в реальности выглядит как пауза на 10-15 лет в глобальном снижении выбросов, компенсированная помощью мирового сообщества наиболее слабым и уязвимым странам, а также заметным торможением угольных проектов», – полагает Алексей </w:t>
      </w:r>
      <w:proofErr w:type="gramStart"/>
      <w:r w:rsidRPr="002727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Кокорин.</w:t>
      </w:r>
      <w:r w:rsidRPr="002727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="00766BA4">
        <w:rPr>
          <w:rFonts w:ascii="Arial" w:hAnsi="Arial" w:cs="Arial"/>
          <w:i/>
          <w:sz w:val="24"/>
          <w:szCs w:val="24"/>
        </w:rPr>
        <w:t>-----</w:t>
      </w:r>
      <w:proofErr w:type="gramEnd"/>
    </w:p>
    <w:p w:rsidR="00766BA4" w:rsidRPr="00766BA4" w:rsidRDefault="00766BA4" w:rsidP="00766BA4">
      <w:pPr>
        <w:pStyle w:val="a6"/>
        <w:rPr>
          <w:rFonts w:ascii="Arial" w:hAnsi="Arial" w:cs="Arial"/>
          <w:i/>
          <w:sz w:val="24"/>
          <w:szCs w:val="24"/>
        </w:rPr>
      </w:pPr>
    </w:p>
    <w:p w:rsidR="00766BA4" w:rsidRPr="00766BA4" w:rsidRDefault="00766BA4" w:rsidP="00766BA4">
      <w:pPr>
        <w:pStyle w:val="a6"/>
        <w:rPr>
          <w:rFonts w:ascii="Arial" w:hAnsi="Arial" w:cs="Arial"/>
          <w:b/>
          <w:i/>
          <w:sz w:val="24"/>
          <w:szCs w:val="24"/>
        </w:rPr>
      </w:pPr>
      <w:r w:rsidRPr="00766BA4">
        <w:rPr>
          <w:rFonts w:ascii="Arial" w:hAnsi="Arial" w:cs="Arial"/>
          <w:b/>
          <w:i/>
          <w:sz w:val="24"/>
          <w:szCs w:val="24"/>
          <w:lang w:val="en-US"/>
        </w:rPr>
        <w:t>Post</w:t>
      </w:r>
      <w:r w:rsidRPr="00766BA4">
        <w:rPr>
          <w:rFonts w:ascii="Arial" w:hAnsi="Arial" w:cs="Arial"/>
          <w:b/>
          <w:i/>
          <w:sz w:val="24"/>
          <w:szCs w:val="24"/>
        </w:rPr>
        <w:t xml:space="preserve"> </w:t>
      </w:r>
      <w:r w:rsidRPr="00766BA4">
        <w:rPr>
          <w:rFonts w:ascii="Arial" w:hAnsi="Arial" w:cs="Arial"/>
          <w:b/>
          <w:i/>
          <w:sz w:val="24"/>
          <w:szCs w:val="24"/>
          <w:lang w:val="en-US"/>
        </w:rPr>
        <w:t>factum</w:t>
      </w:r>
    </w:p>
    <w:p w:rsidR="00766BA4" w:rsidRDefault="00766BA4" w:rsidP="00766BA4">
      <w:pPr>
        <w:pStyle w:val="a6"/>
        <w:rPr>
          <w:rFonts w:ascii="Arial" w:hAnsi="Arial" w:cs="Arial"/>
          <w:sz w:val="24"/>
          <w:szCs w:val="24"/>
        </w:rPr>
      </w:pPr>
    </w:p>
    <w:p w:rsidR="00766BA4" w:rsidRPr="009219EA" w:rsidRDefault="00766BA4" w:rsidP="00766BA4">
      <w:pPr>
        <w:pStyle w:val="a6"/>
        <w:rPr>
          <w:rFonts w:ascii="Arial" w:hAnsi="Arial" w:cs="Arial"/>
          <w:sz w:val="24"/>
          <w:szCs w:val="24"/>
        </w:rPr>
      </w:pPr>
      <w:r w:rsidRPr="009219EA">
        <w:rPr>
          <w:rFonts w:ascii="Arial" w:hAnsi="Arial" w:cs="Arial"/>
          <w:sz w:val="24"/>
          <w:szCs w:val="24"/>
        </w:rPr>
        <w:t>12 декабря, в Париже после двух недель переговоров делегации 196 стран единогласно приняли нов</w:t>
      </w:r>
      <w:r>
        <w:rPr>
          <w:rFonts w:ascii="Arial" w:hAnsi="Arial" w:cs="Arial"/>
          <w:sz w:val="24"/>
          <w:szCs w:val="24"/>
        </w:rPr>
        <w:t>ый</w:t>
      </w:r>
      <w:r w:rsidRPr="009219EA">
        <w:rPr>
          <w:rFonts w:ascii="Arial" w:hAnsi="Arial" w:cs="Arial"/>
          <w:sz w:val="24"/>
          <w:szCs w:val="24"/>
        </w:rPr>
        <w:t xml:space="preserve"> до</w:t>
      </w:r>
      <w:r>
        <w:rPr>
          <w:rFonts w:ascii="Arial" w:hAnsi="Arial" w:cs="Arial"/>
          <w:sz w:val="24"/>
          <w:szCs w:val="24"/>
        </w:rPr>
        <w:t>кумент</w:t>
      </w:r>
      <w:r w:rsidRPr="009219EA">
        <w:rPr>
          <w:rFonts w:ascii="Arial" w:hAnsi="Arial" w:cs="Arial"/>
          <w:sz w:val="24"/>
          <w:szCs w:val="24"/>
        </w:rPr>
        <w:t xml:space="preserve"> Рамочной конвенции ООН об изменении климата. Соглашение заменит Киотский протокол и усилит деятельность, которую страны ведут по конвенции в целом.</w:t>
      </w:r>
      <w:r>
        <w:rPr>
          <w:rFonts w:ascii="Arial" w:hAnsi="Arial" w:cs="Arial"/>
          <w:sz w:val="24"/>
          <w:szCs w:val="24"/>
        </w:rPr>
        <w:t xml:space="preserve"> </w:t>
      </w:r>
      <w:r w:rsidRPr="009219EA">
        <w:rPr>
          <w:rFonts w:ascii="Arial" w:hAnsi="Arial" w:cs="Arial"/>
          <w:sz w:val="24"/>
          <w:szCs w:val="24"/>
        </w:rPr>
        <w:t xml:space="preserve">Документ закрепляет основные принципы действий всех государств на период с 2020 года. «Историческая значимость парижского соглашения в том, что его принятие подтверждает: изменение климата — осознанная всеми странами глобальная проблема и государства готовы действовать», — комментирует </w:t>
      </w:r>
      <w:r>
        <w:rPr>
          <w:rFonts w:ascii="Arial" w:hAnsi="Arial" w:cs="Arial"/>
          <w:sz w:val="24"/>
          <w:szCs w:val="24"/>
        </w:rPr>
        <w:t>Алексей Кокорин</w:t>
      </w:r>
      <w:r w:rsidRPr="009219E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9219EA">
        <w:rPr>
          <w:rFonts w:ascii="Arial" w:hAnsi="Arial" w:cs="Arial"/>
          <w:sz w:val="24"/>
          <w:szCs w:val="24"/>
        </w:rPr>
        <w:t>Все страны, включая Россию, приняли национальные цели по снижению или ограничению выбросов парниковых газов на 2025–2030 годы. Эти планы позволят избежать самых катастрофических последствий и удержать глобальное потепление к 2100 году на уровне 3 °С. По мнению экологов и представителей наиболее уязвимых стран, этого совершенно недостаточно. Им удалось добиться того, что в соглашении поставлена цель — сдержать потепление на уровне менее 2 °С, а в идеале — 1,5 °С.</w:t>
      </w:r>
    </w:p>
    <w:p w:rsidR="00766BA4" w:rsidRPr="009219EA" w:rsidRDefault="00766BA4" w:rsidP="00766BA4">
      <w:pPr>
        <w:pStyle w:val="a6"/>
        <w:rPr>
          <w:rFonts w:ascii="Arial" w:hAnsi="Arial" w:cs="Arial"/>
          <w:sz w:val="24"/>
          <w:szCs w:val="24"/>
        </w:rPr>
      </w:pPr>
      <w:r w:rsidRPr="009219EA">
        <w:rPr>
          <w:rFonts w:ascii="Arial" w:hAnsi="Arial" w:cs="Arial"/>
          <w:sz w:val="24"/>
          <w:szCs w:val="24"/>
        </w:rPr>
        <w:t xml:space="preserve"> </w:t>
      </w:r>
    </w:p>
    <w:p w:rsidR="00766BA4" w:rsidRPr="009219EA" w:rsidRDefault="00766BA4" w:rsidP="00766BA4">
      <w:pPr>
        <w:pStyle w:val="a6"/>
        <w:rPr>
          <w:rFonts w:ascii="Arial" w:hAnsi="Arial" w:cs="Arial"/>
          <w:sz w:val="24"/>
          <w:szCs w:val="24"/>
        </w:rPr>
      </w:pPr>
      <w:r w:rsidRPr="009219EA">
        <w:rPr>
          <w:rFonts w:ascii="Arial" w:hAnsi="Arial" w:cs="Arial"/>
          <w:sz w:val="24"/>
          <w:szCs w:val="24"/>
        </w:rPr>
        <w:t>Благодаря соглашению страны будут мотивированы на пересмотр национальных целей по сокращению выбросов в пользу усиления, а значит, появится шанс сдержать глобальное потепление на уровне ниже 2 °С. Разница между 2 °С и 3 °С колоссальная: при потеплении на 2 °С от проблем, связанных с водой</w:t>
      </w:r>
      <w:r w:rsidR="0093561F">
        <w:rPr>
          <w:rFonts w:ascii="Arial" w:hAnsi="Arial" w:cs="Arial"/>
          <w:sz w:val="24"/>
          <w:szCs w:val="24"/>
        </w:rPr>
        <w:t>,</w:t>
      </w:r>
      <w:r w:rsidRPr="009219EA">
        <w:rPr>
          <w:rFonts w:ascii="Arial" w:hAnsi="Arial" w:cs="Arial"/>
          <w:sz w:val="24"/>
          <w:szCs w:val="24"/>
        </w:rPr>
        <w:t xml:space="preserve"> к середине XXI века будет страдать 300–500 млн человек, а при потеплении на 3 °С — 3 млрд человек».</w:t>
      </w:r>
      <w:r>
        <w:rPr>
          <w:rFonts w:ascii="Arial" w:hAnsi="Arial" w:cs="Arial"/>
          <w:sz w:val="24"/>
          <w:szCs w:val="24"/>
        </w:rPr>
        <w:t xml:space="preserve"> </w:t>
      </w:r>
      <w:r w:rsidRPr="009219EA">
        <w:rPr>
          <w:rFonts w:ascii="Arial" w:hAnsi="Arial" w:cs="Arial"/>
          <w:sz w:val="24"/>
          <w:szCs w:val="24"/>
        </w:rPr>
        <w:t xml:space="preserve">По новому соглашению самые экономически неразвитые и уязвимые к изменениям климата страны получат серьезную помощь. Уже решено, что в 2020 году финансовая поддержка этих государств составит 100 млрд долларов, а дальше будет только увеличиваться. Наша страна также будет оказывать </w:t>
      </w:r>
      <w:r>
        <w:rPr>
          <w:rFonts w:ascii="Arial" w:hAnsi="Arial" w:cs="Arial"/>
          <w:sz w:val="24"/>
          <w:szCs w:val="24"/>
        </w:rPr>
        <w:t xml:space="preserve">им </w:t>
      </w:r>
      <w:r w:rsidRPr="009219EA">
        <w:rPr>
          <w:rFonts w:ascii="Arial" w:hAnsi="Arial" w:cs="Arial"/>
          <w:sz w:val="24"/>
          <w:szCs w:val="24"/>
        </w:rPr>
        <w:t>помощь.</w:t>
      </w:r>
      <w:r>
        <w:rPr>
          <w:rFonts w:ascii="Arial" w:hAnsi="Arial" w:cs="Arial"/>
          <w:sz w:val="24"/>
          <w:szCs w:val="24"/>
        </w:rPr>
        <w:t xml:space="preserve"> </w:t>
      </w:r>
      <w:r w:rsidRPr="009219EA">
        <w:rPr>
          <w:rFonts w:ascii="Arial" w:hAnsi="Arial" w:cs="Arial"/>
          <w:sz w:val="24"/>
          <w:szCs w:val="24"/>
        </w:rPr>
        <w:t>Россия по соглашению должна разработать долгосрочную стратегию «</w:t>
      </w:r>
      <w:proofErr w:type="spellStart"/>
      <w:r w:rsidRPr="009219EA">
        <w:rPr>
          <w:rFonts w:ascii="Arial" w:hAnsi="Arial" w:cs="Arial"/>
          <w:sz w:val="24"/>
          <w:szCs w:val="24"/>
        </w:rPr>
        <w:t>низкоуглеродного</w:t>
      </w:r>
      <w:proofErr w:type="spellEnd"/>
      <w:r w:rsidRPr="009219EA">
        <w:rPr>
          <w:rFonts w:ascii="Arial" w:hAnsi="Arial" w:cs="Arial"/>
          <w:sz w:val="24"/>
          <w:szCs w:val="24"/>
        </w:rPr>
        <w:t>» развития, причем предусматривающую снижение выбросов, ограничивающее глобальное потепление на уровне менее 2 °С. Также наша страна, как и другие, должна разработать планы адаптации к изменениям климата и реализовывать соответствующие меры.</w:t>
      </w:r>
    </w:p>
    <w:p w:rsidR="00766BA4" w:rsidRDefault="00766BA4" w:rsidP="00766BA4">
      <w:pPr>
        <w:pStyle w:val="a6"/>
        <w:rPr>
          <w:rFonts w:ascii="Arial" w:hAnsi="Arial" w:cs="Arial"/>
          <w:sz w:val="24"/>
          <w:szCs w:val="24"/>
        </w:rPr>
      </w:pPr>
      <w:r w:rsidRPr="009219EA">
        <w:rPr>
          <w:rFonts w:ascii="Arial" w:hAnsi="Arial" w:cs="Arial"/>
          <w:sz w:val="24"/>
          <w:szCs w:val="24"/>
        </w:rPr>
        <w:t xml:space="preserve"> </w:t>
      </w:r>
    </w:p>
    <w:p w:rsidR="009C495B" w:rsidRPr="00272744" w:rsidRDefault="00766BA4" w:rsidP="00766BA4">
      <w:pPr>
        <w:pStyle w:val="a6"/>
        <w:rPr>
          <w:rFonts w:ascii="Arial" w:hAnsi="Arial" w:cs="Arial"/>
          <w:b/>
          <w:bCs/>
          <w:sz w:val="24"/>
          <w:szCs w:val="24"/>
        </w:rPr>
      </w:pPr>
      <w:r w:rsidRPr="009219EA">
        <w:rPr>
          <w:rFonts w:ascii="Arial" w:hAnsi="Arial" w:cs="Arial"/>
          <w:sz w:val="24"/>
          <w:szCs w:val="24"/>
        </w:rPr>
        <w:t>Соглашение создает механизм реализации международных проектов</w:t>
      </w:r>
      <w:r w:rsidR="0093561F">
        <w:rPr>
          <w:rFonts w:ascii="Arial" w:hAnsi="Arial" w:cs="Arial"/>
          <w:sz w:val="24"/>
          <w:szCs w:val="24"/>
        </w:rPr>
        <w:t xml:space="preserve">, в том числе лесных, </w:t>
      </w:r>
      <w:r w:rsidRPr="009219EA">
        <w:rPr>
          <w:rFonts w:ascii="Arial" w:hAnsi="Arial" w:cs="Arial"/>
          <w:sz w:val="24"/>
          <w:szCs w:val="24"/>
        </w:rPr>
        <w:t>по сокращ</w:t>
      </w:r>
      <w:bookmarkStart w:id="0" w:name="_GoBack"/>
      <w:bookmarkEnd w:id="0"/>
      <w:r w:rsidRPr="009219EA">
        <w:rPr>
          <w:rFonts w:ascii="Arial" w:hAnsi="Arial" w:cs="Arial"/>
          <w:sz w:val="24"/>
          <w:szCs w:val="24"/>
        </w:rPr>
        <w:t>ению выбросов парниковых газов во всех странах, включая Россию. Тем самым в соглашении предполагается сохранить лучшие черты Киотского протокола 1997 год</w:t>
      </w:r>
      <w:r>
        <w:rPr>
          <w:rFonts w:ascii="Arial" w:hAnsi="Arial" w:cs="Arial"/>
          <w:sz w:val="24"/>
          <w:szCs w:val="24"/>
        </w:rPr>
        <w:t>а</w:t>
      </w:r>
      <w:r w:rsidRPr="009219EA">
        <w:rPr>
          <w:rFonts w:ascii="Arial" w:hAnsi="Arial" w:cs="Arial"/>
          <w:sz w:val="24"/>
          <w:szCs w:val="24"/>
        </w:rPr>
        <w:t xml:space="preserve">. Однако теперь проекты должны отвечать социальным и экологическим критериям. Парижское соглашение требует от стран принимать меры по сохранению лесов, что особенно важно для России. Во-первых, нашей стране нужно вывести наиболее ценные лесные массивы из коммерческого использования — создать национальное лесное наследие, </w:t>
      </w:r>
      <w:r>
        <w:rPr>
          <w:rFonts w:ascii="Arial" w:hAnsi="Arial" w:cs="Arial"/>
          <w:sz w:val="24"/>
          <w:szCs w:val="24"/>
        </w:rPr>
        <w:t>убежден</w:t>
      </w:r>
      <w:r w:rsidRPr="009219EA">
        <w:rPr>
          <w:rFonts w:ascii="Arial" w:hAnsi="Arial" w:cs="Arial"/>
          <w:sz w:val="24"/>
          <w:szCs w:val="24"/>
        </w:rPr>
        <w:t xml:space="preserve"> А. Кокорин. Во-вторых, в остальных местах Россия должна так вести рубки и бороться с лесными пожарами, чтобы поглощение СО2</w:t>
      </w:r>
      <w:r>
        <w:rPr>
          <w:rFonts w:ascii="Arial" w:hAnsi="Arial" w:cs="Arial"/>
          <w:sz w:val="24"/>
          <w:szCs w:val="24"/>
        </w:rPr>
        <w:t xml:space="preserve"> из атмосферы было максимальным</w:t>
      </w:r>
      <w:r w:rsidRPr="009219E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9219EA">
        <w:rPr>
          <w:rFonts w:ascii="Arial" w:hAnsi="Arial" w:cs="Arial"/>
          <w:sz w:val="24"/>
          <w:szCs w:val="24"/>
        </w:rPr>
        <w:t>В течение нескольких лет странам предстоит разработать правила выполнения соглашения, и от этих документов будут зависеть очень многие практические шаги. Кроме того, каждому государству нужно будет ратифицировать — скорее всего, это произойдет в 2018–2019 годах.</w:t>
      </w:r>
    </w:p>
    <w:p w:rsidR="00241FF8" w:rsidRDefault="009F7C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-----</w:t>
      </w:r>
    </w:p>
    <w:p w:rsidR="009F7C22" w:rsidRPr="009F7C22" w:rsidRDefault="009F7C22">
      <w:pPr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А также</w:t>
      </w:r>
    </w:p>
    <w:p w:rsidR="009F7C22" w:rsidRDefault="009F7C22" w:rsidP="009F7C22">
      <w:pPr>
        <w:pStyle w:val="a6"/>
        <w:rPr>
          <w:rFonts w:ascii="Courier New" w:hAnsi="Courier New" w:cs="Courier New"/>
        </w:rPr>
      </w:pPr>
    </w:p>
    <w:p w:rsidR="009F7C22" w:rsidRPr="009F7C22" w:rsidRDefault="009F7C22" w:rsidP="009F7C22">
      <w:pPr>
        <w:pStyle w:val="a6"/>
        <w:rPr>
          <w:rFonts w:ascii="Arial" w:hAnsi="Arial" w:cs="Arial"/>
          <w:sz w:val="24"/>
          <w:szCs w:val="24"/>
        </w:rPr>
      </w:pPr>
      <w:proofErr w:type="spellStart"/>
      <w:r w:rsidRPr="009F7C22">
        <w:rPr>
          <w:rFonts w:ascii="Arial" w:hAnsi="Arial" w:cs="Arial"/>
          <w:sz w:val="24"/>
          <w:szCs w:val="24"/>
        </w:rPr>
        <w:t>Мэй</w:t>
      </w:r>
      <w:proofErr w:type="spellEnd"/>
      <w:r w:rsidRPr="009F7C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C22">
        <w:rPr>
          <w:rFonts w:ascii="Arial" w:hAnsi="Arial" w:cs="Arial"/>
          <w:sz w:val="24"/>
          <w:szCs w:val="24"/>
        </w:rPr>
        <w:t>Бёве</w:t>
      </w:r>
      <w:proofErr w:type="spellEnd"/>
      <w:r w:rsidRPr="009F7C22">
        <w:rPr>
          <w:rFonts w:ascii="Arial" w:hAnsi="Arial" w:cs="Arial"/>
          <w:sz w:val="24"/>
          <w:szCs w:val="24"/>
        </w:rPr>
        <w:t>, 350.</w:t>
      </w:r>
      <w:r w:rsidRPr="009F7C22">
        <w:rPr>
          <w:rFonts w:ascii="Arial" w:hAnsi="Arial" w:cs="Arial"/>
          <w:sz w:val="24"/>
          <w:szCs w:val="24"/>
          <w:lang w:val="en-US"/>
        </w:rPr>
        <w:t>org</w:t>
      </w:r>
    </w:p>
    <w:p w:rsidR="009F7C22" w:rsidRPr="009F7C22" w:rsidRDefault="009F7C22" w:rsidP="009F7C22">
      <w:pPr>
        <w:pStyle w:val="a6"/>
        <w:rPr>
          <w:rFonts w:ascii="Arial" w:hAnsi="Arial" w:cs="Arial"/>
          <w:sz w:val="24"/>
          <w:szCs w:val="24"/>
        </w:rPr>
      </w:pPr>
    </w:p>
    <w:p w:rsidR="009F7C22" w:rsidRPr="009F7C22" w:rsidRDefault="009F7C22" w:rsidP="009F7C22">
      <w:pPr>
        <w:pStyle w:val="a6"/>
        <w:rPr>
          <w:rFonts w:ascii="Arial" w:hAnsi="Arial" w:cs="Arial"/>
          <w:sz w:val="24"/>
          <w:szCs w:val="24"/>
        </w:rPr>
      </w:pPr>
      <w:r w:rsidRPr="009F7C22">
        <w:rPr>
          <w:rFonts w:ascii="Arial" w:hAnsi="Arial" w:cs="Arial"/>
          <w:sz w:val="24"/>
          <w:szCs w:val="24"/>
        </w:rPr>
        <w:t xml:space="preserve">Парижское соглашение </w:t>
      </w:r>
      <w:r>
        <w:rPr>
          <w:rFonts w:ascii="Arial" w:hAnsi="Arial" w:cs="Arial"/>
          <w:sz w:val="24"/>
          <w:szCs w:val="24"/>
        </w:rPr>
        <w:t>- э</w:t>
      </w:r>
      <w:r w:rsidRPr="009F7C22">
        <w:rPr>
          <w:rFonts w:ascii="Arial" w:hAnsi="Arial" w:cs="Arial"/>
          <w:sz w:val="24"/>
          <w:szCs w:val="24"/>
        </w:rPr>
        <w:t>то не то, на что мы надеялись, но это</w:t>
      </w:r>
      <w:r>
        <w:rPr>
          <w:rFonts w:ascii="Arial" w:hAnsi="Arial" w:cs="Arial"/>
          <w:sz w:val="24"/>
          <w:szCs w:val="24"/>
        </w:rPr>
        <w:t xml:space="preserve"> </w:t>
      </w:r>
      <w:r w:rsidRPr="009F7C22">
        <w:rPr>
          <w:rFonts w:ascii="Arial" w:hAnsi="Arial" w:cs="Arial"/>
          <w:sz w:val="24"/>
          <w:szCs w:val="24"/>
        </w:rPr>
        <w:t>договор, который обязывает оставить ископаемое топливо под земл</w:t>
      </w:r>
      <w:r>
        <w:rPr>
          <w:rFonts w:ascii="Arial" w:hAnsi="Arial" w:cs="Arial"/>
          <w:sz w:val="24"/>
          <w:szCs w:val="24"/>
        </w:rPr>
        <w:t>е</w:t>
      </w:r>
      <w:r w:rsidRPr="009F7C22">
        <w:rPr>
          <w:rFonts w:ascii="Arial" w:hAnsi="Arial" w:cs="Arial"/>
          <w:sz w:val="24"/>
          <w:szCs w:val="24"/>
        </w:rPr>
        <w:t xml:space="preserve">й, а инвесторов заставляет сократить свои вложения в уголь, нефть и газ посредством </w:t>
      </w:r>
      <w:proofErr w:type="spellStart"/>
      <w:r w:rsidRPr="009F7C22">
        <w:rPr>
          <w:rFonts w:ascii="Arial" w:hAnsi="Arial" w:cs="Arial"/>
          <w:sz w:val="24"/>
          <w:szCs w:val="24"/>
        </w:rPr>
        <w:t>дивестиций</w:t>
      </w:r>
      <w:proofErr w:type="spellEnd"/>
      <w:r w:rsidRPr="009F7C2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9F7C22">
        <w:rPr>
          <w:rFonts w:ascii="Arial" w:hAnsi="Arial" w:cs="Arial"/>
          <w:sz w:val="24"/>
          <w:szCs w:val="24"/>
        </w:rPr>
        <w:t xml:space="preserve">Это прогресс, но один лишь прогресс - это не наша цель. То, что мы хотим - это справедливость и планета, на которой можно жить. Соглашение подвергает слишком многих людей опасности повышения уровня моря, </w:t>
      </w:r>
      <w:r>
        <w:rPr>
          <w:rFonts w:ascii="Arial" w:hAnsi="Arial" w:cs="Arial"/>
          <w:sz w:val="24"/>
          <w:szCs w:val="24"/>
        </w:rPr>
        <w:t>ш</w:t>
      </w:r>
      <w:r w:rsidRPr="009F7C22">
        <w:rPr>
          <w:rFonts w:ascii="Arial" w:hAnsi="Arial" w:cs="Arial"/>
          <w:sz w:val="24"/>
          <w:szCs w:val="24"/>
        </w:rPr>
        <w:t>тормов и засух. Оно оставляет слишком много лазее</w:t>
      </w:r>
      <w:r>
        <w:rPr>
          <w:rFonts w:ascii="Arial" w:hAnsi="Arial" w:cs="Arial"/>
          <w:sz w:val="24"/>
          <w:szCs w:val="24"/>
        </w:rPr>
        <w:t>к для того, чтобы избежать серье</w:t>
      </w:r>
      <w:r w:rsidRPr="009F7C22">
        <w:rPr>
          <w:rFonts w:ascii="Arial" w:hAnsi="Arial" w:cs="Arial"/>
          <w:sz w:val="24"/>
          <w:szCs w:val="24"/>
        </w:rPr>
        <w:t>зных действий, несмотря на героические попытки лид</w:t>
      </w:r>
      <w:r w:rsidR="0093561F">
        <w:rPr>
          <w:rFonts w:ascii="Arial" w:hAnsi="Arial" w:cs="Arial"/>
          <w:sz w:val="24"/>
          <w:szCs w:val="24"/>
        </w:rPr>
        <w:t>еров уязвимых наций и сообществ.</w:t>
      </w:r>
      <w:r w:rsidRPr="009F7C22">
        <w:rPr>
          <w:rFonts w:ascii="Arial" w:hAnsi="Arial" w:cs="Arial"/>
          <w:sz w:val="24"/>
          <w:szCs w:val="24"/>
        </w:rPr>
        <w:t xml:space="preserve"> </w:t>
      </w:r>
    </w:p>
    <w:p w:rsidR="009F7C22" w:rsidRPr="009F7C22" w:rsidRDefault="009F7C22" w:rsidP="009F7C22">
      <w:pPr>
        <w:pStyle w:val="a6"/>
        <w:rPr>
          <w:rFonts w:ascii="Arial" w:hAnsi="Arial" w:cs="Arial"/>
          <w:sz w:val="24"/>
          <w:szCs w:val="24"/>
        </w:rPr>
      </w:pPr>
      <w:r w:rsidRPr="009F7C22">
        <w:rPr>
          <w:rFonts w:ascii="Arial" w:hAnsi="Arial" w:cs="Arial"/>
          <w:sz w:val="24"/>
          <w:szCs w:val="24"/>
        </w:rPr>
        <w:t xml:space="preserve"> </w:t>
      </w:r>
    </w:p>
    <w:p w:rsidR="009F7C22" w:rsidRPr="009F7C22" w:rsidRDefault="009F7C22" w:rsidP="009F7C22">
      <w:pPr>
        <w:pStyle w:val="a6"/>
        <w:rPr>
          <w:rFonts w:ascii="Arial" w:hAnsi="Arial" w:cs="Arial"/>
          <w:sz w:val="24"/>
          <w:szCs w:val="24"/>
        </w:rPr>
      </w:pPr>
      <w:r w:rsidRPr="009F7C22">
        <w:rPr>
          <w:rFonts w:ascii="Arial" w:hAnsi="Arial" w:cs="Arial"/>
          <w:sz w:val="24"/>
          <w:szCs w:val="24"/>
        </w:rPr>
        <w:t xml:space="preserve">Но угольные, нефтяные и газовые корпорации мира </w:t>
      </w:r>
      <w:r>
        <w:rPr>
          <w:rFonts w:ascii="Arial" w:hAnsi="Arial" w:cs="Arial"/>
          <w:sz w:val="24"/>
          <w:szCs w:val="24"/>
        </w:rPr>
        <w:t xml:space="preserve">- </w:t>
      </w:r>
      <w:r w:rsidRPr="009F7C22">
        <w:rPr>
          <w:rFonts w:ascii="Arial" w:hAnsi="Arial" w:cs="Arial"/>
          <w:sz w:val="24"/>
          <w:szCs w:val="24"/>
        </w:rPr>
        <w:t>не торжествуют. Принятый минимум в 2 градуса требует оставить 80% мировых запас</w:t>
      </w:r>
      <w:r>
        <w:rPr>
          <w:rFonts w:ascii="Arial" w:hAnsi="Arial" w:cs="Arial"/>
          <w:sz w:val="24"/>
          <w:szCs w:val="24"/>
        </w:rPr>
        <w:t>ов ископаемого топлива под землей, а при 1.5 градусах - еще больше, и странам приде</w:t>
      </w:r>
      <w:r w:rsidRPr="009F7C22">
        <w:rPr>
          <w:rFonts w:ascii="Arial" w:hAnsi="Arial" w:cs="Arial"/>
          <w:sz w:val="24"/>
          <w:szCs w:val="24"/>
        </w:rPr>
        <w:t>тся садиться за стол переговоров каждые пять лет для более продуктивного движения к цели.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F7C22" w:rsidRPr="009F7C22" w:rsidRDefault="009F7C22" w:rsidP="009F7C22">
      <w:pPr>
        <w:pStyle w:val="a6"/>
        <w:rPr>
          <w:rFonts w:ascii="Arial" w:hAnsi="Arial" w:cs="Arial"/>
          <w:sz w:val="24"/>
          <w:szCs w:val="24"/>
        </w:rPr>
      </w:pPr>
      <w:r w:rsidRPr="009F7C22">
        <w:rPr>
          <w:rFonts w:ascii="Arial" w:hAnsi="Arial" w:cs="Arial"/>
          <w:sz w:val="24"/>
          <w:szCs w:val="24"/>
        </w:rPr>
        <w:t xml:space="preserve">Париж - это не конец истории, а всего лишь окончание одной из глав. Сейчас наша очередь </w:t>
      </w:r>
      <w:r w:rsidR="0093561F">
        <w:rPr>
          <w:rFonts w:ascii="Arial" w:hAnsi="Arial" w:cs="Arial"/>
          <w:sz w:val="24"/>
          <w:szCs w:val="24"/>
        </w:rPr>
        <w:t xml:space="preserve">- </w:t>
      </w:r>
      <w:r w:rsidRPr="009F7C22">
        <w:rPr>
          <w:rFonts w:ascii="Arial" w:hAnsi="Arial" w:cs="Arial"/>
          <w:sz w:val="24"/>
          <w:szCs w:val="24"/>
        </w:rPr>
        <w:t xml:space="preserve">ускорить переход от ископаемого топлива к 100% возобновляемой энергии. </w:t>
      </w:r>
      <w:r>
        <w:rPr>
          <w:rFonts w:ascii="Arial" w:hAnsi="Arial" w:cs="Arial"/>
          <w:sz w:val="24"/>
          <w:szCs w:val="24"/>
        </w:rPr>
        <w:t>Когда</w:t>
      </w:r>
      <w:r w:rsidRPr="009F7C22">
        <w:rPr>
          <w:rFonts w:ascii="Arial" w:hAnsi="Arial" w:cs="Arial"/>
          <w:sz w:val="24"/>
          <w:szCs w:val="24"/>
        </w:rPr>
        <w:t xml:space="preserve"> лидеры в Париже заканчивали работу над соглашением, тысячи людей в</w:t>
      </w:r>
      <w:r w:rsidR="0093561F">
        <w:rPr>
          <w:rFonts w:ascii="Arial" w:hAnsi="Arial" w:cs="Arial"/>
          <w:sz w:val="24"/>
          <w:szCs w:val="24"/>
        </w:rPr>
        <w:t>ышли</w:t>
      </w:r>
      <w:r w:rsidRPr="009F7C22">
        <w:rPr>
          <w:rFonts w:ascii="Arial" w:hAnsi="Arial" w:cs="Arial"/>
          <w:sz w:val="24"/>
          <w:szCs w:val="24"/>
        </w:rPr>
        <w:t xml:space="preserve"> на улицы, чтобы показать свою готовность продолжать битву: </w:t>
      </w:r>
    </w:p>
    <w:p w:rsidR="009F7C22" w:rsidRPr="009F7C22" w:rsidRDefault="009F7C22" w:rsidP="009F7C22">
      <w:pPr>
        <w:pStyle w:val="a6"/>
        <w:rPr>
          <w:rFonts w:ascii="Arial" w:hAnsi="Arial" w:cs="Arial"/>
          <w:sz w:val="24"/>
          <w:szCs w:val="24"/>
        </w:rPr>
      </w:pPr>
      <w:r w:rsidRPr="009F7C22">
        <w:rPr>
          <w:rFonts w:ascii="Arial" w:hAnsi="Arial" w:cs="Arial"/>
          <w:sz w:val="24"/>
          <w:szCs w:val="24"/>
        </w:rPr>
        <w:t>К ним присоединились сотни акций солидарности по всему миру. Послание было везде одним и тем же: наша ответственность - остав</w:t>
      </w:r>
      <w:r>
        <w:rPr>
          <w:rFonts w:ascii="Arial" w:hAnsi="Arial" w:cs="Arial"/>
          <w:sz w:val="24"/>
          <w:szCs w:val="24"/>
        </w:rPr>
        <w:t>ить ископаемое топливо под земле</w:t>
      </w:r>
      <w:r w:rsidRPr="009F7C22">
        <w:rPr>
          <w:rFonts w:ascii="Arial" w:hAnsi="Arial" w:cs="Arial"/>
          <w:sz w:val="24"/>
          <w:szCs w:val="24"/>
        </w:rPr>
        <w:t>й.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C75F7" w:rsidRDefault="000C75F7" w:rsidP="009F7C22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</w:t>
      </w:r>
    </w:p>
    <w:p w:rsidR="000C75F7" w:rsidRDefault="000C75F7" w:rsidP="009F7C22">
      <w:pPr>
        <w:pStyle w:val="a6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Ольга Сперанская, «Союз за химическую безопасность»</w:t>
      </w:r>
    </w:p>
    <w:p w:rsidR="009F7C22" w:rsidRDefault="009F7C22" w:rsidP="009F7C22">
      <w:pPr>
        <w:pStyle w:val="a6"/>
        <w:rPr>
          <w:rFonts w:ascii="Arial" w:hAnsi="Arial" w:cs="Arial"/>
          <w:sz w:val="24"/>
          <w:szCs w:val="24"/>
        </w:rPr>
      </w:pPr>
      <w:r w:rsidRPr="009F7C22">
        <w:rPr>
          <w:rFonts w:ascii="Arial" w:hAnsi="Arial" w:cs="Arial"/>
          <w:sz w:val="24"/>
          <w:szCs w:val="24"/>
        </w:rPr>
        <w:t xml:space="preserve"> </w:t>
      </w:r>
    </w:p>
    <w:p w:rsidR="0093561F" w:rsidRPr="000C75F7" w:rsidRDefault="0093561F" w:rsidP="0093561F">
      <w:pPr>
        <w:pStyle w:val="a6"/>
        <w:rPr>
          <w:rFonts w:ascii="Arial" w:hAnsi="Arial" w:cs="Arial"/>
          <w:sz w:val="24"/>
          <w:szCs w:val="24"/>
        </w:rPr>
      </w:pPr>
      <w:r w:rsidRPr="000C75F7">
        <w:rPr>
          <w:rFonts w:ascii="Arial" w:hAnsi="Arial" w:cs="Arial"/>
          <w:sz w:val="24"/>
          <w:szCs w:val="24"/>
        </w:rPr>
        <w:t xml:space="preserve">От Парижского соглашения многие ждали возможности принятия мер, которые </w:t>
      </w:r>
      <w:r w:rsidR="000C75F7">
        <w:rPr>
          <w:rFonts w:ascii="Arial" w:hAnsi="Arial" w:cs="Arial"/>
          <w:sz w:val="24"/>
          <w:szCs w:val="24"/>
        </w:rPr>
        <w:t>помогу</w:t>
      </w:r>
      <w:r w:rsidRPr="000C75F7">
        <w:rPr>
          <w:rFonts w:ascii="Arial" w:hAnsi="Arial" w:cs="Arial"/>
          <w:sz w:val="24"/>
          <w:szCs w:val="24"/>
        </w:rPr>
        <w:t>т решать экологические проблемы комплексно</w:t>
      </w:r>
      <w:r w:rsidR="000C75F7">
        <w:rPr>
          <w:rFonts w:ascii="Arial" w:hAnsi="Arial" w:cs="Arial"/>
          <w:sz w:val="24"/>
          <w:szCs w:val="24"/>
        </w:rPr>
        <w:t>,</w:t>
      </w:r>
      <w:r w:rsidRPr="000C75F7">
        <w:rPr>
          <w:rFonts w:ascii="Arial" w:hAnsi="Arial" w:cs="Arial"/>
          <w:sz w:val="24"/>
          <w:szCs w:val="24"/>
        </w:rPr>
        <w:t xml:space="preserve"> с учетом климатических и других факторов, влияющих на состояние окружающей среды и здоровье человека. Однако этого не произошло. </w:t>
      </w:r>
      <w:r w:rsidR="000C75F7">
        <w:rPr>
          <w:rFonts w:ascii="Arial" w:hAnsi="Arial" w:cs="Arial"/>
          <w:sz w:val="24"/>
          <w:szCs w:val="24"/>
        </w:rPr>
        <w:t>Ч</w:t>
      </w:r>
      <w:r w:rsidRPr="000C75F7">
        <w:rPr>
          <w:rFonts w:ascii="Arial" w:hAnsi="Arial" w:cs="Arial"/>
          <w:sz w:val="24"/>
          <w:szCs w:val="24"/>
        </w:rPr>
        <w:t>тобы достичь установленную в Парижском соглашении цель в 1,5°</w:t>
      </w:r>
      <w:proofErr w:type="gramStart"/>
      <w:r w:rsidRPr="000C75F7">
        <w:rPr>
          <w:rFonts w:ascii="Arial" w:hAnsi="Arial" w:cs="Arial"/>
          <w:sz w:val="24"/>
          <w:szCs w:val="24"/>
        </w:rPr>
        <w:t>С ,</w:t>
      </w:r>
      <w:proofErr w:type="gramEnd"/>
      <w:r w:rsidRPr="000C75F7">
        <w:rPr>
          <w:rFonts w:ascii="Arial" w:hAnsi="Arial" w:cs="Arial"/>
          <w:sz w:val="24"/>
          <w:szCs w:val="24"/>
        </w:rPr>
        <w:t xml:space="preserve"> мы должны сохранить</w:t>
      </w:r>
      <w:r w:rsidR="000C75F7">
        <w:rPr>
          <w:rFonts w:ascii="Arial" w:hAnsi="Arial" w:cs="Arial"/>
          <w:sz w:val="24"/>
          <w:szCs w:val="24"/>
        </w:rPr>
        <w:t xml:space="preserve"> </w:t>
      </w:r>
      <w:r w:rsidRPr="000C75F7">
        <w:rPr>
          <w:rFonts w:ascii="Arial" w:hAnsi="Arial" w:cs="Arial"/>
          <w:sz w:val="24"/>
          <w:szCs w:val="24"/>
        </w:rPr>
        <w:t xml:space="preserve">80 </w:t>
      </w:r>
      <w:r w:rsidR="000C75F7">
        <w:rPr>
          <w:rFonts w:ascii="Arial" w:hAnsi="Arial" w:cs="Arial"/>
          <w:sz w:val="24"/>
          <w:szCs w:val="24"/>
        </w:rPr>
        <w:t>%</w:t>
      </w:r>
      <w:r w:rsidRPr="000C75F7">
        <w:rPr>
          <w:rFonts w:ascii="Arial" w:hAnsi="Arial" w:cs="Arial"/>
          <w:sz w:val="24"/>
          <w:szCs w:val="24"/>
        </w:rPr>
        <w:t xml:space="preserve"> известных видов ископаемого топлива в земле и остановить добычу новых </w:t>
      </w:r>
      <w:r w:rsidR="000C75F7">
        <w:rPr>
          <w:rFonts w:ascii="Arial" w:hAnsi="Arial" w:cs="Arial"/>
          <w:sz w:val="24"/>
          <w:szCs w:val="24"/>
        </w:rPr>
        <w:t>энергоресурсов</w:t>
      </w:r>
      <w:r w:rsidRPr="000C75F7">
        <w:rPr>
          <w:rFonts w:ascii="Arial" w:hAnsi="Arial" w:cs="Arial"/>
          <w:sz w:val="24"/>
          <w:szCs w:val="24"/>
        </w:rPr>
        <w:t>. Но соглашение</w:t>
      </w:r>
      <w:r w:rsidR="000C75F7">
        <w:rPr>
          <w:rFonts w:ascii="Arial" w:hAnsi="Arial" w:cs="Arial"/>
          <w:sz w:val="24"/>
          <w:szCs w:val="24"/>
        </w:rPr>
        <w:t xml:space="preserve"> </w:t>
      </w:r>
      <w:r w:rsidRPr="000C75F7">
        <w:rPr>
          <w:rFonts w:ascii="Arial" w:hAnsi="Arial" w:cs="Arial"/>
          <w:sz w:val="24"/>
          <w:szCs w:val="24"/>
        </w:rPr>
        <w:t>не содержит слов</w:t>
      </w:r>
      <w:r w:rsidR="000C75F7">
        <w:rPr>
          <w:rFonts w:ascii="Arial" w:hAnsi="Arial" w:cs="Arial"/>
          <w:sz w:val="24"/>
          <w:szCs w:val="24"/>
        </w:rPr>
        <w:t xml:space="preserve"> </w:t>
      </w:r>
      <w:r w:rsidRPr="000C75F7">
        <w:rPr>
          <w:rFonts w:ascii="Arial" w:hAnsi="Arial" w:cs="Arial"/>
          <w:sz w:val="24"/>
          <w:szCs w:val="24"/>
        </w:rPr>
        <w:t>" ископаемое топливо ". Оно не предполагает отказ от ископаемого</w:t>
      </w:r>
      <w:r w:rsidR="000C75F7">
        <w:rPr>
          <w:rFonts w:ascii="Arial" w:hAnsi="Arial" w:cs="Arial"/>
          <w:sz w:val="24"/>
          <w:szCs w:val="24"/>
        </w:rPr>
        <w:t xml:space="preserve"> </w:t>
      </w:r>
      <w:r w:rsidRPr="000C75F7">
        <w:rPr>
          <w:rFonts w:ascii="Arial" w:hAnsi="Arial" w:cs="Arial"/>
          <w:sz w:val="24"/>
          <w:szCs w:val="24"/>
        </w:rPr>
        <w:t>топлива</w:t>
      </w:r>
      <w:r w:rsidR="000C75F7">
        <w:rPr>
          <w:rFonts w:ascii="Arial" w:hAnsi="Arial" w:cs="Arial"/>
          <w:sz w:val="24"/>
          <w:szCs w:val="24"/>
        </w:rPr>
        <w:t>, н</w:t>
      </w:r>
      <w:r w:rsidRPr="000C75F7">
        <w:rPr>
          <w:rFonts w:ascii="Arial" w:hAnsi="Arial" w:cs="Arial"/>
          <w:sz w:val="24"/>
          <w:szCs w:val="24"/>
        </w:rPr>
        <w:t>ичего не говорит о вырубке лесов под</w:t>
      </w:r>
      <w:r w:rsidR="000C75F7">
        <w:rPr>
          <w:rFonts w:ascii="Arial" w:hAnsi="Arial" w:cs="Arial"/>
          <w:sz w:val="24"/>
          <w:szCs w:val="24"/>
        </w:rPr>
        <w:t xml:space="preserve"> </w:t>
      </w:r>
      <w:r w:rsidRPr="000C75F7">
        <w:rPr>
          <w:rFonts w:ascii="Arial" w:hAnsi="Arial" w:cs="Arial"/>
          <w:sz w:val="24"/>
          <w:szCs w:val="24"/>
        </w:rPr>
        <w:t xml:space="preserve">производство пальмового масла </w:t>
      </w:r>
      <w:r w:rsidR="000C75F7">
        <w:rPr>
          <w:rFonts w:ascii="Arial" w:hAnsi="Arial" w:cs="Arial"/>
          <w:sz w:val="24"/>
          <w:szCs w:val="24"/>
        </w:rPr>
        <w:t>и другие отрасли</w:t>
      </w:r>
      <w:r w:rsidRPr="000C75F7">
        <w:rPr>
          <w:rFonts w:ascii="Arial" w:hAnsi="Arial" w:cs="Arial"/>
          <w:sz w:val="24"/>
          <w:szCs w:val="24"/>
        </w:rPr>
        <w:t xml:space="preserve">. Молчит соглашение и о выбросах парниковых газов в результате развития промышленного животноводства. Ни слова о комбинированном воздействии изменения климата и загрязнения окружающей среды токсичными веществами на здоровье человека.  </w:t>
      </w:r>
    </w:p>
    <w:p w:rsidR="0093561F" w:rsidRPr="000C75F7" w:rsidRDefault="0093561F" w:rsidP="0093561F">
      <w:pPr>
        <w:pStyle w:val="a6"/>
        <w:rPr>
          <w:rFonts w:ascii="Arial" w:hAnsi="Arial" w:cs="Arial"/>
          <w:sz w:val="24"/>
          <w:szCs w:val="24"/>
        </w:rPr>
      </w:pPr>
    </w:p>
    <w:p w:rsidR="0093561F" w:rsidRPr="000C75F7" w:rsidRDefault="0093561F" w:rsidP="0093561F">
      <w:pPr>
        <w:pStyle w:val="a6"/>
        <w:rPr>
          <w:rFonts w:ascii="Arial" w:hAnsi="Arial" w:cs="Arial"/>
          <w:sz w:val="24"/>
          <w:szCs w:val="24"/>
        </w:rPr>
      </w:pPr>
      <w:r w:rsidRPr="000C75F7">
        <w:rPr>
          <w:rFonts w:ascii="Arial" w:hAnsi="Arial" w:cs="Arial"/>
          <w:sz w:val="24"/>
          <w:szCs w:val="24"/>
        </w:rPr>
        <w:t>Складывается впечатление, что все разговоры о синергизме конвенций, о необходимости комплексного подхода к проблем</w:t>
      </w:r>
      <w:r w:rsidR="000C75F7">
        <w:rPr>
          <w:rFonts w:ascii="Arial" w:hAnsi="Arial" w:cs="Arial"/>
          <w:sz w:val="24"/>
          <w:szCs w:val="24"/>
        </w:rPr>
        <w:t>е</w:t>
      </w:r>
      <w:r w:rsidRPr="000C75F7">
        <w:rPr>
          <w:rFonts w:ascii="Arial" w:hAnsi="Arial" w:cs="Arial"/>
          <w:sz w:val="24"/>
          <w:szCs w:val="24"/>
        </w:rPr>
        <w:t xml:space="preserve"> отходов, о воздействии добычи полезных ископаемых на жизн</w:t>
      </w:r>
      <w:r w:rsidR="000C75F7">
        <w:rPr>
          <w:rFonts w:ascii="Arial" w:hAnsi="Arial" w:cs="Arial"/>
          <w:sz w:val="24"/>
          <w:szCs w:val="24"/>
        </w:rPr>
        <w:t>ь</w:t>
      </w:r>
      <w:r w:rsidRPr="000C75F7">
        <w:rPr>
          <w:rFonts w:ascii="Arial" w:hAnsi="Arial" w:cs="Arial"/>
          <w:sz w:val="24"/>
          <w:szCs w:val="24"/>
        </w:rPr>
        <w:t xml:space="preserve"> коренных народов, не касаются Парижского соглашения. Не затрагивает его и развитие сельского хозяйства</w:t>
      </w:r>
      <w:r w:rsidR="007C1000">
        <w:rPr>
          <w:rFonts w:ascii="Arial" w:hAnsi="Arial" w:cs="Arial"/>
          <w:sz w:val="24"/>
          <w:szCs w:val="24"/>
        </w:rPr>
        <w:t xml:space="preserve"> с</w:t>
      </w:r>
      <w:r w:rsidRPr="000C75F7">
        <w:rPr>
          <w:rFonts w:ascii="Arial" w:hAnsi="Arial" w:cs="Arial"/>
          <w:sz w:val="24"/>
          <w:szCs w:val="24"/>
        </w:rPr>
        <w:t xml:space="preserve"> массированн</w:t>
      </w:r>
      <w:r w:rsidR="007C1000">
        <w:rPr>
          <w:rFonts w:ascii="Arial" w:hAnsi="Arial" w:cs="Arial"/>
          <w:sz w:val="24"/>
          <w:szCs w:val="24"/>
        </w:rPr>
        <w:t>ым</w:t>
      </w:r>
      <w:r w:rsidRPr="000C75F7">
        <w:rPr>
          <w:rFonts w:ascii="Arial" w:hAnsi="Arial" w:cs="Arial"/>
          <w:sz w:val="24"/>
          <w:szCs w:val="24"/>
        </w:rPr>
        <w:t xml:space="preserve"> использование</w:t>
      </w:r>
      <w:r w:rsidR="007C1000">
        <w:rPr>
          <w:rFonts w:ascii="Arial" w:hAnsi="Arial" w:cs="Arial"/>
          <w:sz w:val="24"/>
          <w:szCs w:val="24"/>
        </w:rPr>
        <w:t>м</w:t>
      </w:r>
      <w:r w:rsidRPr="000C75F7">
        <w:rPr>
          <w:rFonts w:ascii="Arial" w:hAnsi="Arial" w:cs="Arial"/>
          <w:sz w:val="24"/>
          <w:szCs w:val="24"/>
        </w:rPr>
        <w:t xml:space="preserve"> пестицидов. </w:t>
      </w:r>
      <w:r w:rsidR="007C1000">
        <w:rPr>
          <w:rFonts w:ascii="Arial" w:hAnsi="Arial" w:cs="Arial"/>
          <w:sz w:val="24"/>
          <w:szCs w:val="24"/>
        </w:rPr>
        <w:t>В</w:t>
      </w:r>
      <w:r w:rsidRPr="000C75F7">
        <w:rPr>
          <w:rFonts w:ascii="Arial" w:hAnsi="Arial" w:cs="Arial"/>
          <w:sz w:val="24"/>
          <w:szCs w:val="24"/>
        </w:rPr>
        <w:t xml:space="preserve"> 2011 году ЮНЕП признала, что </w:t>
      </w:r>
      <w:r w:rsidR="007C1000">
        <w:rPr>
          <w:rFonts w:ascii="Arial" w:hAnsi="Arial" w:cs="Arial"/>
          <w:sz w:val="24"/>
          <w:szCs w:val="24"/>
        </w:rPr>
        <w:t>обращение</w:t>
      </w:r>
      <w:r w:rsidRPr="000C75F7">
        <w:rPr>
          <w:rFonts w:ascii="Arial" w:hAnsi="Arial" w:cs="Arial"/>
          <w:sz w:val="24"/>
          <w:szCs w:val="24"/>
        </w:rPr>
        <w:t xml:space="preserve"> с химическими веществами </w:t>
      </w:r>
      <w:r w:rsidR="007C1000">
        <w:rPr>
          <w:rFonts w:ascii="Arial" w:hAnsi="Arial" w:cs="Arial"/>
          <w:sz w:val="24"/>
          <w:szCs w:val="24"/>
        </w:rPr>
        <w:t>должно учитывать</w:t>
      </w:r>
      <w:r w:rsidRPr="000C75F7">
        <w:rPr>
          <w:rFonts w:ascii="Arial" w:hAnsi="Arial" w:cs="Arial"/>
          <w:sz w:val="24"/>
          <w:szCs w:val="24"/>
        </w:rPr>
        <w:t xml:space="preserve"> </w:t>
      </w:r>
      <w:r w:rsidR="007C1000">
        <w:rPr>
          <w:rFonts w:ascii="Arial" w:hAnsi="Arial" w:cs="Arial"/>
          <w:sz w:val="24"/>
          <w:szCs w:val="24"/>
        </w:rPr>
        <w:t>влияние</w:t>
      </w:r>
      <w:r w:rsidRPr="000C75F7">
        <w:rPr>
          <w:rFonts w:ascii="Arial" w:hAnsi="Arial" w:cs="Arial"/>
          <w:sz w:val="24"/>
          <w:szCs w:val="24"/>
        </w:rPr>
        <w:t xml:space="preserve"> климата на их перенос, разложение, уровни воздействия и токсичность. Показано</w:t>
      </w:r>
      <w:r w:rsidR="007C1000">
        <w:rPr>
          <w:rFonts w:ascii="Arial" w:hAnsi="Arial" w:cs="Arial"/>
          <w:sz w:val="24"/>
          <w:szCs w:val="24"/>
        </w:rPr>
        <w:t>,</w:t>
      </w:r>
      <w:r w:rsidRPr="000C75F7">
        <w:rPr>
          <w:rFonts w:ascii="Arial" w:hAnsi="Arial" w:cs="Arial"/>
          <w:sz w:val="24"/>
          <w:szCs w:val="24"/>
        </w:rPr>
        <w:t xml:space="preserve"> что у</w:t>
      </w:r>
      <w:r w:rsidR="007C1000">
        <w:rPr>
          <w:rFonts w:ascii="Arial" w:hAnsi="Arial" w:cs="Arial"/>
          <w:sz w:val="24"/>
          <w:szCs w:val="24"/>
        </w:rPr>
        <w:t>силение</w:t>
      </w:r>
      <w:r w:rsidRPr="000C75F7">
        <w:rPr>
          <w:rFonts w:ascii="Arial" w:hAnsi="Arial" w:cs="Arial"/>
          <w:sz w:val="24"/>
          <w:szCs w:val="24"/>
        </w:rPr>
        <w:t xml:space="preserve"> воздействия </w:t>
      </w:r>
      <w:r w:rsidR="007C1000">
        <w:rPr>
          <w:rFonts w:ascii="Arial" w:hAnsi="Arial" w:cs="Arial"/>
          <w:sz w:val="24"/>
          <w:szCs w:val="24"/>
        </w:rPr>
        <w:t xml:space="preserve">органических загрязнителей </w:t>
      </w:r>
      <w:r w:rsidRPr="000C75F7">
        <w:rPr>
          <w:rFonts w:ascii="Arial" w:hAnsi="Arial" w:cs="Arial"/>
          <w:sz w:val="24"/>
          <w:szCs w:val="24"/>
        </w:rPr>
        <w:t xml:space="preserve">вызывается вторичным испарением и выделением </w:t>
      </w:r>
      <w:r w:rsidR="007C1000">
        <w:rPr>
          <w:rFonts w:ascii="Arial" w:hAnsi="Arial" w:cs="Arial"/>
          <w:sz w:val="24"/>
          <w:szCs w:val="24"/>
        </w:rPr>
        <w:t>химикатов</w:t>
      </w:r>
      <w:r w:rsidRPr="000C75F7">
        <w:rPr>
          <w:rFonts w:ascii="Arial" w:hAnsi="Arial" w:cs="Arial"/>
          <w:sz w:val="24"/>
          <w:szCs w:val="24"/>
        </w:rPr>
        <w:t xml:space="preserve"> при таянии ледников и вечной мерзлоты, при затоплении загрязненных участков, мест размещения отходов и наземных свалок</w:t>
      </w:r>
      <w:r w:rsidR="007C1000">
        <w:rPr>
          <w:rFonts w:ascii="Arial" w:hAnsi="Arial" w:cs="Arial"/>
          <w:sz w:val="24"/>
          <w:szCs w:val="24"/>
        </w:rPr>
        <w:t xml:space="preserve">. </w:t>
      </w:r>
      <w:r w:rsidRPr="000C75F7">
        <w:rPr>
          <w:rFonts w:ascii="Arial" w:hAnsi="Arial" w:cs="Arial"/>
          <w:sz w:val="24"/>
          <w:szCs w:val="24"/>
        </w:rPr>
        <w:t xml:space="preserve">Но Парижское соглашение не вспоминает об этой инициативе ЮНЕП. </w:t>
      </w:r>
    </w:p>
    <w:p w:rsidR="0093561F" w:rsidRPr="000C75F7" w:rsidRDefault="0093561F" w:rsidP="0093561F">
      <w:pPr>
        <w:pStyle w:val="a6"/>
        <w:rPr>
          <w:rFonts w:ascii="Arial" w:hAnsi="Arial" w:cs="Arial"/>
          <w:sz w:val="24"/>
          <w:szCs w:val="24"/>
        </w:rPr>
      </w:pPr>
    </w:p>
    <w:p w:rsidR="0093561F" w:rsidRPr="000C75F7" w:rsidRDefault="007C1000" w:rsidP="0093561F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93561F" w:rsidRPr="000C75F7">
        <w:rPr>
          <w:rFonts w:ascii="Arial" w:hAnsi="Arial" w:cs="Arial"/>
          <w:sz w:val="24"/>
          <w:szCs w:val="24"/>
        </w:rPr>
        <w:t>оглашение предусматривает необходимость разработки национальных целей снижения выбросов парниковых газов, внедрения новых технологий и адаптации. Поэтому</w:t>
      </w:r>
      <w:r>
        <w:rPr>
          <w:rFonts w:ascii="Arial" w:hAnsi="Arial" w:cs="Arial"/>
          <w:sz w:val="24"/>
          <w:szCs w:val="24"/>
        </w:rPr>
        <w:t xml:space="preserve"> </w:t>
      </w:r>
      <w:r w:rsidR="0093561F" w:rsidRPr="000C75F7">
        <w:rPr>
          <w:rFonts w:ascii="Arial" w:hAnsi="Arial" w:cs="Arial"/>
          <w:sz w:val="24"/>
          <w:szCs w:val="24"/>
        </w:rPr>
        <w:t>после его принятия, фактически любой проект можно назвать климатическим</w:t>
      </w:r>
      <w:r>
        <w:rPr>
          <w:rFonts w:ascii="Arial" w:hAnsi="Arial" w:cs="Arial"/>
          <w:sz w:val="24"/>
          <w:szCs w:val="24"/>
        </w:rPr>
        <w:t xml:space="preserve">, дискредитируя саму идею. </w:t>
      </w:r>
      <w:r w:rsidR="0093561F" w:rsidRPr="000C75F7">
        <w:rPr>
          <w:rFonts w:ascii="Arial" w:hAnsi="Arial" w:cs="Arial"/>
          <w:sz w:val="24"/>
          <w:szCs w:val="24"/>
        </w:rPr>
        <w:t>Планы строительств</w:t>
      </w:r>
      <w:r>
        <w:rPr>
          <w:rFonts w:ascii="Arial" w:hAnsi="Arial" w:cs="Arial"/>
          <w:sz w:val="24"/>
          <w:szCs w:val="24"/>
        </w:rPr>
        <w:t>а</w:t>
      </w:r>
      <w:r w:rsidR="0093561F" w:rsidRPr="000C75F7">
        <w:rPr>
          <w:rFonts w:ascii="Arial" w:hAnsi="Arial" w:cs="Arial"/>
          <w:sz w:val="24"/>
          <w:szCs w:val="24"/>
        </w:rPr>
        <w:t xml:space="preserve"> новых ТЭЦ на угле явно нельзя рассматривать в качестве климатических проектов. Но так как Парижское соглашение не предусматривает отказ от ископаемого топлива, подобное строительство не идет вразрез с этим документом.</w:t>
      </w:r>
      <w:r>
        <w:rPr>
          <w:rFonts w:ascii="Arial" w:hAnsi="Arial" w:cs="Arial"/>
          <w:sz w:val="24"/>
          <w:szCs w:val="24"/>
        </w:rPr>
        <w:t xml:space="preserve"> </w:t>
      </w:r>
      <w:r w:rsidR="0093561F" w:rsidRPr="000C75F7">
        <w:rPr>
          <w:rFonts w:ascii="Arial" w:hAnsi="Arial" w:cs="Arial"/>
          <w:sz w:val="24"/>
          <w:szCs w:val="24"/>
        </w:rPr>
        <w:t>Многомиллионные</w:t>
      </w:r>
      <w:r>
        <w:rPr>
          <w:rFonts w:ascii="Arial" w:hAnsi="Arial" w:cs="Arial"/>
          <w:sz w:val="24"/>
          <w:szCs w:val="24"/>
        </w:rPr>
        <w:t xml:space="preserve"> </w:t>
      </w:r>
      <w:r w:rsidR="0093561F" w:rsidRPr="000C75F7">
        <w:rPr>
          <w:rFonts w:ascii="Arial" w:hAnsi="Arial" w:cs="Arial"/>
          <w:sz w:val="24"/>
          <w:szCs w:val="24"/>
        </w:rPr>
        <w:t>проекты, которые предполагается финансировать из климатического фонда, должны проходить строгую государственную и общественную экспертизу. Доноры должны обязывать страны включать общественные организации в качестве соисполнителей проектов как необходимо</w:t>
      </w:r>
      <w:r>
        <w:rPr>
          <w:rFonts w:ascii="Arial" w:hAnsi="Arial" w:cs="Arial"/>
          <w:sz w:val="24"/>
          <w:szCs w:val="24"/>
        </w:rPr>
        <w:t>е</w:t>
      </w:r>
      <w:r w:rsidR="0093561F" w:rsidRPr="000C75F7">
        <w:rPr>
          <w:rFonts w:ascii="Arial" w:hAnsi="Arial" w:cs="Arial"/>
          <w:sz w:val="24"/>
          <w:szCs w:val="24"/>
        </w:rPr>
        <w:t xml:space="preserve"> условие предоставления финансирования. Без такого подхода существует очевидный риск реализации проектов, которые нанесут непоправимый вред окружающей среде и людям. </w:t>
      </w:r>
    </w:p>
    <w:p w:rsidR="0093561F" w:rsidRPr="000C75F7" w:rsidRDefault="0093561F" w:rsidP="009F7C22">
      <w:pPr>
        <w:pStyle w:val="a6"/>
        <w:rPr>
          <w:rFonts w:ascii="Arial" w:hAnsi="Arial" w:cs="Arial"/>
          <w:sz w:val="24"/>
          <w:szCs w:val="24"/>
        </w:rPr>
      </w:pPr>
    </w:p>
    <w:p w:rsidR="009F7C22" w:rsidRPr="00272744" w:rsidRDefault="009F7C22">
      <w:pPr>
        <w:rPr>
          <w:rFonts w:ascii="Arial" w:hAnsi="Arial" w:cs="Arial"/>
          <w:sz w:val="24"/>
          <w:szCs w:val="24"/>
        </w:rPr>
      </w:pPr>
    </w:p>
    <w:sectPr w:rsidR="009F7C22" w:rsidRPr="00272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65FE"/>
    <w:multiLevelType w:val="multilevel"/>
    <w:tmpl w:val="FD16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D3"/>
    <w:rsid w:val="000529A8"/>
    <w:rsid w:val="000C75F7"/>
    <w:rsid w:val="00113C8A"/>
    <w:rsid w:val="00272744"/>
    <w:rsid w:val="00766BA4"/>
    <w:rsid w:val="007C1000"/>
    <w:rsid w:val="0093561F"/>
    <w:rsid w:val="009929D6"/>
    <w:rsid w:val="009C495B"/>
    <w:rsid w:val="009F7C22"/>
    <w:rsid w:val="00A4606F"/>
    <w:rsid w:val="00BF448D"/>
    <w:rsid w:val="00C013D3"/>
    <w:rsid w:val="00EF457B"/>
    <w:rsid w:val="00FB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64C5E-AF6D-43E0-8663-B19D52C1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13D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013D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13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13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13D3"/>
  </w:style>
  <w:style w:type="character" w:styleId="a3">
    <w:name w:val="Hyperlink"/>
    <w:basedOn w:val="a0"/>
    <w:uiPriority w:val="99"/>
    <w:semiHidden/>
    <w:unhideWhenUsed/>
    <w:rsid w:val="00C013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13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013D3"/>
    <w:rPr>
      <w:b/>
      <w:bCs/>
    </w:rPr>
  </w:style>
  <w:style w:type="paragraph" w:styleId="a6">
    <w:name w:val="Plain Text"/>
    <w:basedOn w:val="a"/>
    <w:link w:val="a7"/>
    <w:uiPriority w:val="99"/>
    <w:unhideWhenUsed/>
    <w:rsid w:val="00766BA4"/>
    <w:rPr>
      <w:rFonts w:ascii="Consolas" w:hAnsi="Consolas" w:cs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766BA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6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63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5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FFFFF"/>
                <w:right w:val="none" w:sz="0" w:space="0" w:color="auto"/>
              </w:divBdr>
              <w:divsChild>
                <w:div w:id="13678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041079">
              <w:marLeft w:val="0"/>
              <w:marRight w:val="0"/>
              <w:marTop w:val="72"/>
              <w:marBottom w:val="240"/>
              <w:divBdr>
                <w:top w:val="single" w:sz="6" w:space="0" w:color="187BBD"/>
                <w:left w:val="single" w:sz="6" w:space="0" w:color="187BBD"/>
                <w:bottom w:val="single" w:sz="6" w:space="0" w:color="187BBD"/>
                <w:right w:val="single" w:sz="6" w:space="0" w:color="187BBD"/>
              </w:divBdr>
            </w:div>
          </w:divsChild>
        </w:div>
      </w:divsChild>
    </w:div>
    <w:div w:id="14570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4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7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FFFFF"/>
                <w:right w:val="none" w:sz="0" w:space="0" w:color="auto"/>
              </w:divBdr>
              <w:divsChild>
                <w:div w:id="192125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318677">
              <w:marLeft w:val="0"/>
              <w:marRight w:val="0"/>
              <w:marTop w:val="72"/>
              <w:marBottom w:val="240"/>
              <w:divBdr>
                <w:top w:val="single" w:sz="6" w:space="0" w:color="187BBD"/>
                <w:left w:val="single" w:sz="6" w:space="0" w:color="187BBD"/>
                <w:bottom w:val="single" w:sz="6" w:space="0" w:color="187BBD"/>
                <w:right w:val="single" w:sz="6" w:space="0" w:color="187BB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llona.ru/persons/ADavydov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A7706-EB95-49E6-9995-BF032F52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2106</Words>
  <Characters>12006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Анатолий</dc:creator>
  <cp:keywords/>
  <dc:description/>
  <cp:lastModifiedBy>Лебедев Анатолий</cp:lastModifiedBy>
  <cp:revision>2</cp:revision>
  <dcterms:created xsi:type="dcterms:W3CDTF">2015-12-17T01:30:00Z</dcterms:created>
  <dcterms:modified xsi:type="dcterms:W3CDTF">2015-12-17T01:30:00Z</dcterms:modified>
</cp:coreProperties>
</file>